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Borgholm kommunfullmäktige</w:t>
      </w:r>
    </w:p>
    <w:p>
      <w:pPr>
        <w:pStyle w:val="Heading1"/>
      </w:pPr>
      <w:r>
        <w:t xml:space="preserve">Fler hyresrätter för fastboende i Borgholm</w:t>
      </w:r>
    </w:p>
    <w:p>
      <w:pPr>
        <w:spacing w:after="160" w:before="80"/>
      </w:pPr>
      <w:r>
        <w:rPr>
          <w:b/>
          <w:bCs/>
        </w:rPr>
        <w:t xml:space="preserve">Motionärer: </w:t>
      </w:r>
      <w:r>
        <w:t xml:space="preserve">Socialdemokraterna i Borgholm kommun</w:t>
      </w:r>
    </w:p>
    <w:p>
      <w:pPr>
        <w:pStyle w:val="Heading2"/>
      </w:pPr>
      <w:r>
        <w:t xml:space="preserve">Motivering</w:t>
      </w:r>
    </w:p>
    <w:p>
      <w:pPr>
        <w:spacing w:after="100"/>
      </w:pPr>
      <w:r>
        <w:t xml:space="preserve">Bostadsbristen är akut för fastboende enligt Boverkets rapport 2025. Turismen driver upp priserna på bostadsrätter medan hyresrätter saknas. Socialdemokraterna vill prioritera allmännyttan för att motverka segregation och möjliggöra inflyttning året runt.</w:t>
      </w:r>
    </w:p>
    <w:p>
      <w:pPr>
        <w:pStyle w:val="Heading2"/>
      </w:pPr>
      <w:r>
        <w:t xml:space="preserve">Förslag till beslut</w:t>
      </w:r>
    </w:p>
    <w:p>
      <w:pPr>
        <w:spacing w:after="60"/>
      </w:pPr>
      <w:r>
        <w:t xml:space="preserve">Med anledning av ovanstående yrkar Socialdemokraterna i Borgholm kommun att kommunfullmäktige beslutar:</w:t>
      </w:r>
    </w:p>
    <w:p>
      <w:pPr>
        <w:spacing w:after="40"/>
      </w:pPr>
      <w:r>
        <w:rPr>
          <w:b/>
          <w:bCs/>
        </w:rPr>
        <w:t xml:space="preserve">1. </w:t>
      </w:r>
      <w:r>
        <w:t xml:space="preserve">Att Borgholm kommunfullmäktige beslutar att uppdra åt kommunstyrelsen att ta fram en plan för minst 80 nya hyresrätter fram till 2029.</w:t>
      </w:r>
    </w:p>
    <w:p>
      <w:pPr>
        <w:spacing w:after="40"/>
      </w:pPr>
      <w:r>
        <w:rPr>
          <w:b/>
          <w:bCs/>
        </w:rPr>
        <w:t xml:space="preserve">2. </w:t>
      </w:r>
      <w:r>
        <w:t xml:space="preserve">Att Borgholm kommunfullmäktige beslutar att prioritera allmännyttiga bostäder framför privat exploatering i översiktsplanen.</w:t>
      </w:r>
    </w:p>
    <w:p>
      <w:pPr>
        <w:spacing w:after="40"/>
      </w:pPr>
      <w:r>
        <w:rPr>
          <w:b/>
          <w:bCs/>
        </w:rPr>
        <w:t xml:space="preserve">3. </w:t>
      </w:r>
      <w:r>
        <w:t xml:space="preserve">Att Borgholm kommunfullmäktige beslutar att införa krav på minst 30 procent hyresrätter vid nya bostadsprojekt.</w:t>
      </w:r>
    </w:p>
    <w:p>
      <w:pPr>
        <w:spacing w:after="40"/>
      </w:pPr>
      <w:r>
        <w:rPr>
          <w:b/>
          <w:bCs/>
        </w:rPr>
        <w:t xml:space="preserve">4. </w:t>
      </w:r>
      <w:r>
        <w:t xml:space="preserve">Att Borgholm kommunfullmäktige beslutar att avsätta 5 miljoner kronor årligen i budgeten för markförvärv till hyresbostäder.</w:t>
      </w:r>
    </w:p>
    <w:p>
      <w:pPr>
        <w:spacing w:before="360"/>
      </w:pPr>
    </w:p>
    <w:p>
      <w:r>
        <w:t xml:space="preserve">Borgholm,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Borgholm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2026-07-13T23:41:30.497Z</dcterms:created>
  <dcterms:modified xsi:type="dcterms:W3CDTF">2026-07-13T23:41:30.497Z</dcterms:modified>
</cp:coreProperties>
</file>

<file path=docProps/custom.xml><?xml version="1.0" encoding="utf-8"?>
<Properties xmlns="http://schemas.openxmlformats.org/officeDocument/2006/custom-properties" xmlns:vt="http://schemas.openxmlformats.org/officeDocument/2006/docPropsVTypes"/>
</file>